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6A264" w14:textId="77777777" w:rsidR="00140D19" w:rsidRPr="00F215D7" w:rsidRDefault="00140D19" w:rsidP="00140D19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F215D7">
        <w:rPr>
          <w:rFonts w:ascii="Arial" w:hAnsi="Arial" w:cs="Arial"/>
          <w:b/>
          <w:sz w:val="28"/>
        </w:rPr>
        <w:t>Radial Prints Rubric</w:t>
      </w:r>
    </w:p>
    <w:tbl>
      <w:tblPr>
        <w:tblpPr w:leftFromText="180" w:rightFromText="180" w:vertAnchor="text" w:horzAnchor="margin" w:tblpY="300"/>
        <w:tblW w:w="12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2484"/>
        <w:gridCol w:w="2484"/>
        <w:gridCol w:w="2484"/>
        <w:gridCol w:w="2484"/>
      </w:tblGrid>
      <w:tr w:rsidR="00140D19" w:rsidRPr="00F215D7" w14:paraId="21A70760" w14:textId="77777777" w:rsidTr="009370C3">
        <w:tc>
          <w:tcPr>
            <w:tcW w:w="2988" w:type="dxa"/>
            <w:shd w:val="clear" w:color="auto" w:fill="auto"/>
          </w:tcPr>
          <w:p w14:paraId="6C70A048" w14:textId="77777777" w:rsidR="00140D19" w:rsidRPr="00F215D7" w:rsidRDefault="00140D19" w:rsidP="009370C3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14:paraId="37C1CEB6" w14:textId="77777777" w:rsidR="00140D19" w:rsidRPr="00F215D7" w:rsidRDefault="00140D19" w:rsidP="009370C3">
            <w:pPr>
              <w:jc w:val="center"/>
              <w:rPr>
                <w:rFonts w:ascii="Calibri" w:hAnsi="Calibri" w:cs="Arial"/>
                <w:b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1</w:t>
            </w:r>
          </w:p>
          <w:p w14:paraId="2123ECF8" w14:textId="77777777" w:rsidR="00140D19" w:rsidRPr="00F215D7" w:rsidRDefault="00140D19" w:rsidP="009370C3">
            <w:pPr>
              <w:jc w:val="center"/>
              <w:rPr>
                <w:rFonts w:ascii="Calibri" w:hAnsi="Calibri" w:cs="Arial"/>
                <w:b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Does not meet Expectations</w:t>
            </w:r>
          </w:p>
        </w:tc>
        <w:tc>
          <w:tcPr>
            <w:tcW w:w="2484" w:type="dxa"/>
            <w:shd w:val="clear" w:color="auto" w:fill="auto"/>
          </w:tcPr>
          <w:p w14:paraId="7A469931" w14:textId="77777777" w:rsidR="00140D19" w:rsidRPr="00F215D7" w:rsidRDefault="00140D19" w:rsidP="009370C3">
            <w:pPr>
              <w:jc w:val="center"/>
              <w:rPr>
                <w:rFonts w:ascii="Calibri" w:hAnsi="Calibri" w:cs="Arial"/>
                <w:b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2</w:t>
            </w:r>
          </w:p>
          <w:p w14:paraId="016FE85D" w14:textId="77777777" w:rsidR="00140D19" w:rsidRPr="00F215D7" w:rsidRDefault="00140D19" w:rsidP="009370C3">
            <w:pPr>
              <w:jc w:val="center"/>
              <w:rPr>
                <w:rFonts w:ascii="Calibri" w:hAnsi="Calibri" w:cs="Arial"/>
                <w:b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Approaching Expectations</w:t>
            </w:r>
          </w:p>
        </w:tc>
        <w:tc>
          <w:tcPr>
            <w:tcW w:w="2484" w:type="dxa"/>
            <w:shd w:val="clear" w:color="auto" w:fill="auto"/>
          </w:tcPr>
          <w:p w14:paraId="3D31D921" w14:textId="77777777" w:rsidR="00140D19" w:rsidRPr="00F215D7" w:rsidRDefault="00140D19" w:rsidP="009370C3">
            <w:pPr>
              <w:jc w:val="center"/>
              <w:rPr>
                <w:rFonts w:ascii="Calibri" w:hAnsi="Calibri" w:cs="Arial"/>
                <w:b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3</w:t>
            </w:r>
          </w:p>
          <w:p w14:paraId="3C639A4F" w14:textId="77777777" w:rsidR="00140D19" w:rsidRPr="00F215D7" w:rsidRDefault="00140D19" w:rsidP="009370C3">
            <w:pPr>
              <w:jc w:val="center"/>
              <w:rPr>
                <w:rFonts w:ascii="Calibri" w:hAnsi="Calibri" w:cs="Arial"/>
                <w:b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Meets Expectations</w:t>
            </w:r>
          </w:p>
        </w:tc>
        <w:tc>
          <w:tcPr>
            <w:tcW w:w="2484" w:type="dxa"/>
            <w:shd w:val="clear" w:color="auto" w:fill="auto"/>
          </w:tcPr>
          <w:p w14:paraId="5423AD67" w14:textId="77777777" w:rsidR="00140D19" w:rsidRPr="00F215D7" w:rsidRDefault="00140D19" w:rsidP="009370C3">
            <w:pPr>
              <w:jc w:val="center"/>
              <w:rPr>
                <w:rFonts w:ascii="Calibri" w:hAnsi="Calibri" w:cs="Arial"/>
                <w:b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4</w:t>
            </w:r>
          </w:p>
          <w:p w14:paraId="77C0270D" w14:textId="77777777" w:rsidR="00140D19" w:rsidRPr="00F215D7" w:rsidRDefault="00140D19" w:rsidP="009370C3">
            <w:pPr>
              <w:jc w:val="center"/>
              <w:rPr>
                <w:rFonts w:ascii="Calibri" w:hAnsi="Calibri" w:cs="Arial"/>
                <w:b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Exceeds Expectations</w:t>
            </w:r>
          </w:p>
        </w:tc>
      </w:tr>
      <w:tr w:rsidR="00140D19" w:rsidRPr="00F215D7" w14:paraId="52694381" w14:textId="77777777" w:rsidTr="009370C3">
        <w:tc>
          <w:tcPr>
            <w:tcW w:w="2988" w:type="dxa"/>
            <w:shd w:val="clear" w:color="auto" w:fill="auto"/>
          </w:tcPr>
          <w:p w14:paraId="1FD2A5D9" w14:textId="77777777" w:rsidR="00140D19" w:rsidRPr="00F215D7" w:rsidRDefault="00140D19" w:rsidP="009370C3">
            <w:pPr>
              <w:rPr>
                <w:rFonts w:ascii="Calibri" w:hAnsi="Calibri" w:cs="Arial"/>
                <w:b/>
                <w:noProof/>
                <w:szCs w:val="24"/>
              </w:rPr>
            </w:pPr>
            <w:r w:rsidRPr="00F215D7">
              <w:rPr>
                <w:rFonts w:ascii="Calibri" w:hAnsi="Calibri" w:cs="Arial"/>
                <w:b/>
                <w:noProof/>
                <w:szCs w:val="24"/>
              </w:rPr>
              <w:t>A. Artwork shows an ability to create several different types of polygons</w:t>
            </w:r>
          </w:p>
          <w:p w14:paraId="6F31439B" w14:textId="77777777" w:rsidR="00140D19" w:rsidRPr="00F215D7" w:rsidRDefault="00140D19" w:rsidP="009370C3">
            <w:pPr>
              <w:rPr>
                <w:rFonts w:ascii="Calibri" w:hAnsi="Calibri" w:cs="Arial"/>
                <w:b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14:paraId="4FFB7FFA" w14:textId="77777777" w:rsidR="00140D19" w:rsidRPr="00F215D7" w:rsidRDefault="00140D19" w:rsidP="009370C3">
            <w:pPr>
              <w:rPr>
                <w:rFonts w:ascii="Calibri" w:hAnsi="Calibri" w:cs="Arial"/>
                <w:szCs w:val="24"/>
              </w:rPr>
            </w:pPr>
            <w:r w:rsidRPr="00F215D7">
              <w:rPr>
                <w:rFonts w:ascii="Calibri" w:hAnsi="Calibri" w:cs="Arial"/>
                <w:szCs w:val="24"/>
              </w:rPr>
              <w:t xml:space="preserve">Only </w:t>
            </w:r>
            <w:r w:rsidRPr="00F215D7">
              <w:rPr>
                <w:rFonts w:ascii="Calibri" w:hAnsi="Calibri" w:cs="Arial"/>
                <w:b/>
                <w:szCs w:val="24"/>
              </w:rPr>
              <w:t>one</w:t>
            </w:r>
            <w:r w:rsidRPr="00F215D7">
              <w:rPr>
                <w:rFonts w:ascii="Calibri" w:hAnsi="Calibri" w:cs="Arial"/>
                <w:szCs w:val="24"/>
              </w:rPr>
              <w:t xml:space="preserve"> type of polygon is shown</w:t>
            </w:r>
          </w:p>
        </w:tc>
        <w:tc>
          <w:tcPr>
            <w:tcW w:w="2484" w:type="dxa"/>
            <w:shd w:val="clear" w:color="auto" w:fill="auto"/>
          </w:tcPr>
          <w:p w14:paraId="7E697E98" w14:textId="77777777" w:rsidR="00140D19" w:rsidRPr="00F215D7" w:rsidRDefault="00140D19" w:rsidP="009370C3">
            <w:pPr>
              <w:rPr>
                <w:rFonts w:ascii="Calibri" w:hAnsi="Calibri" w:cs="Arial"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Two or three</w:t>
            </w:r>
            <w:r w:rsidRPr="00F215D7">
              <w:rPr>
                <w:rFonts w:ascii="Calibri" w:hAnsi="Calibri" w:cs="Arial"/>
                <w:szCs w:val="24"/>
              </w:rPr>
              <w:t xml:space="preserve"> different types of polygons are shown</w:t>
            </w:r>
          </w:p>
        </w:tc>
        <w:tc>
          <w:tcPr>
            <w:tcW w:w="2484" w:type="dxa"/>
            <w:shd w:val="clear" w:color="auto" w:fill="auto"/>
          </w:tcPr>
          <w:p w14:paraId="302A9930" w14:textId="77777777" w:rsidR="00140D19" w:rsidRPr="00F215D7" w:rsidRDefault="00140D19" w:rsidP="009370C3">
            <w:pPr>
              <w:rPr>
                <w:rFonts w:ascii="Calibri" w:hAnsi="Calibri" w:cs="Arial"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Four</w:t>
            </w:r>
            <w:r w:rsidRPr="00F215D7">
              <w:rPr>
                <w:rFonts w:ascii="Calibri" w:hAnsi="Calibri" w:cs="Arial"/>
                <w:szCs w:val="24"/>
              </w:rPr>
              <w:t xml:space="preserve"> different types of polygons are shown</w:t>
            </w:r>
          </w:p>
        </w:tc>
        <w:tc>
          <w:tcPr>
            <w:tcW w:w="2484" w:type="dxa"/>
            <w:shd w:val="clear" w:color="auto" w:fill="auto"/>
          </w:tcPr>
          <w:p w14:paraId="6D43859A" w14:textId="77777777" w:rsidR="00140D19" w:rsidRPr="00F215D7" w:rsidRDefault="00140D19" w:rsidP="009370C3">
            <w:pPr>
              <w:rPr>
                <w:rFonts w:ascii="Calibri" w:hAnsi="Calibri" w:cs="Arial"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More than four</w:t>
            </w:r>
            <w:r w:rsidRPr="00F215D7">
              <w:rPr>
                <w:rFonts w:ascii="Calibri" w:hAnsi="Calibri" w:cs="Arial"/>
                <w:szCs w:val="24"/>
              </w:rPr>
              <w:t xml:space="preserve"> different types of polygons are shown</w:t>
            </w:r>
          </w:p>
        </w:tc>
      </w:tr>
      <w:tr w:rsidR="000B6E5F" w:rsidRPr="00F215D7" w14:paraId="1EE9E1A8" w14:textId="77777777" w:rsidTr="008B673A">
        <w:tc>
          <w:tcPr>
            <w:tcW w:w="2988" w:type="dxa"/>
            <w:shd w:val="clear" w:color="auto" w:fill="FFFFFF" w:themeFill="background1"/>
          </w:tcPr>
          <w:p w14:paraId="2B4F8EB2" w14:textId="77777777" w:rsidR="000B6E5F" w:rsidRDefault="00E45A18" w:rsidP="008B673A">
            <w:pPr>
              <w:rPr>
                <w:rFonts w:ascii="Calibri" w:hAnsi="Calibri" w:cs="Arial"/>
                <w:b/>
                <w:noProof/>
                <w:szCs w:val="24"/>
              </w:rPr>
            </w:pPr>
            <w:r>
              <w:rPr>
                <w:rFonts w:ascii="Calibri" w:hAnsi="Calibri" w:cs="Arial"/>
                <w:b/>
                <w:noProof/>
                <w:szCs w:val="24"/>
              </w:rPr>
              <w:t>B</w:t>
            </w:r>
            <w:r w:rsidR="008B673A" w:rsidRPr="008B673A">
              <w:rPr>
                <w:rFonts w:ascii="Calibri" w:hAnsi="Calibri" w:cs="Arial"/>
                <w:b/>
                <w:noProof/>
                <w:szCs w:val="24"/>
              </w:rPr>
              <w:t xml:space="preserve">. Artwork shows an ability to create a variety of </w:t>
            </w:r>
            <w:r w:rsidR="008B673A">
              <w:rPr>
                <w:rFonts w:ascii="Calibri" w:hAnsi="Calibri" w:cs="Arial"/>
                <w:b/>
                <w:noProof/>
                <w:szCs w:val="24"/>
              </w:rPr>
              <w:t xml:space="preserve">different </w:t>
            </w:r>
            <w:r w:rsidR="000B6E5F" w:rsidRPr="008B673A">
              <w:rPr>
                <w:rFonts w:ascii="Calibri" w:hAnsi="Calibri" w:cs="Arial"/>
                <w:b/>
                <w:noProof/>
                <w:szCs w:val="24"/>
              </w:rPr>
              <w:t>size</w:t>
            </w:r>
            <w:r w:rsidR="008B673A" w:rsidRPr="008B673A">
              <w:rPr>
                <w:rFonts w:ascii="Calibri" w:hAnsi="Calibri" w:cs="Arial"/>
                <w:b/>
                <w:noProof/>
                <w:szCs w:val="24"/>
              </w:rPr>
              <w:t>s of polygons</w:t>
            </w:r>
          </w:p>
          <w:p w14:paraId="26220C8C" w14:textId="77777777" w:rsidR="008B673A" w:rsidRPr="008B673A" w:rsidRDefault="008B673A" w:rsidP="008B673A">
            <w:pPr>
              <w:rPr>
                <w:rFonts w:ascii="Calibri" w:hAnsi="Calibri" w:cs="Arial"/>
                <w:b/>
                <w:noProof/>
                <w:szCs w:val="24"/>
              </w:rPr>
            </w:pPr>
          </w:p>
        </w:tc>
        <w:tc>
          <w:tcPr>
            <w:tcW w:w="2484" w:type="dxa"/>
            <w:shd w:val="clear" w:color="auto" w:fill="FFFFFF" w:themeFill="background1"/>
          </w:tcPr>
          <w:p w14:paraId="03480E16" w14:textId="77777777" w:rsidR="000B6E5F" w:rsidRPr="008B673A" w:rsidRDefault="000B6E5F" w:rsidP="009370C3">
            <w:pPr>
              <w:rPr>
                <w:rFonts w:ascii="Calibri" w:hAnsi="Calibri" w:cs="Arial"/>
                <w:szCs w:val="24"/>
              </w:rPr>
            </w:pPr>
            <w:r w:rsidRPr="008B673A">
              <w:rPr>
                <w:rFonts w:ascii="Calibri" w:hAnsi="Calibri" w:cs="Arial"/>
                <w:szCs w:val="24"/>
              </w:rPr>
              <w:t xml:space="preserve">Only </w:t>
            </w:r>
            <w:r w:rsidRPr="008B673A">
              <w:rPr>
                <w:rFonts w:ascii="Calibri" w:hAnsi="Calibri" w:cs="Arial"/>
                <w:b/>
                <w:szCs w:val="24"/>
              </w:rPr>
              <w:t>one</w:t>
            </w:r>
            <w:r w:rsidRPr="008B673A">
              <w:rPr>
                <w:rFonts w:ascii="Calibri" w:hAnsi="Calibri" w:cs="Arial"/>
                <w:szCs w:val="24"/>
              </w:rPr>
              <w:t xml:space="preserve"> size of polygon is shown</w:t>
            </w:r>
          </w:p>
        </w:tc>
        <w:tc>
          <w:tcPr>
            <w:tcW w:w="2484" w:type="dxa"/>
            <w:shd w:val="clear" w:color="auto" w:fill="FFFFFF" w:themeFill="background1"/>
          </w:tcPr>
          <w:p w14:paraId="7E511072" w14:textId="77777777" w:rsidR="000B6E5F" w:rsidRPr="008B673A" w:rsidRDefault="000B6E5F" w:rsidP="009370C3">
            <w:pPr>
              <w:rPr>
                <w:rFonts w:ascii="Calibri" w:hAnsi="Calibri" w:cs="Arial"/>
                <w:szCs w:val="24"/>
              </w:rPr>
            </w:pPr>
            <w:r w:rsidRPr="008B673A">
              <w:rPr>
                <w:rFonts w:ascii="Calibri" w:hAnsi="Calibri" w:cs="Arial"/>
                <w:b/>
                <w:szCs w:val="24"/>
              </w:rPr>
              <w:t>Two</w:t>
            </w:r>
            <w:r w:rsidRPr="008B673A">
              <w:rPr>
                <w:rFonts w:ascii="Calibri" w:hAnsi="Calibri" w:cs="Arial"/>
                <w:szCs w:val="24"/>
              </w:rPr>
              <w:t xml:space="preserve"> different sizes of polygons are shown</w:t>
            </w:r>
          </w:p>
        </w:tc>
        <w:tc>
          <w:tcPr>
            <w:tcW w:w="2484" w:type="dxa"/>
            <w:shd w:val="clear" w:color="auto" w:fill="FFFFFF" w:themeFill="background1"/>
          </w:tcPr>
          <w:p w14:paraId="06F0D6F0" w14:textId="77777777" w:rsidR="000B6E5F" w:rsidRPr="008B673A" w:rsidRDefault="000B6E5F" w:rsidP="000B6E5F">
            <w:pPr>
              <w:rPr>
                <w:rFonts w:ascii="Calibri" w:hAnsi="Calibri" w:cs="Arial"/>
                <w:szCs w:val="24"/>
              </w:rPr>
            </w:pPr>
            <w:r w:rsidRPr="008B673A">
              <w:rPr>
                <w:rFonts w:ascii="Calibri" w:hAnsi="Calibri" w:cs="Arial"/>
                <w:b/>
                <w:szCs w:val="24"/>
              </w:rPr>
              <w:t>Three</w:t>
            </w:r>
            <w:r w:rsidRPr="008B673A">
              <w:rPr>
                <w:rFonts w:ascii="Calibri" w:hAnsi="Calibri" w:cs="Arial"/>
                <w:szCs w:val="24"/>
              </w:rPr>
              <w:t xml:space="preserve"> different sizes of polygons are shown</w:t>
            </w:r>
          </w:p>
        </w:tc>
        <w:tc>
          <w:tcPr>
            <w:tcW w:w="2484" w:type="dxa"/>
            <w:shd w:val="clear" w:color="auto" w:fill="FFFFFF" w:themeFill="background1"/>
          </w:tcPr>
          <w:p w14:paraId="6072606B" w14:textId="77777777" w:rsidR="000B6E5F" w:rsidRPr="008B673A" w:rsidRDefault="000B6E5F" w:rsidP="009370C3">
            <w:pPr>
              <w:rPr>
                <w:rFonts w:ascii="Calibri" w:hAnsi="Calibri" w:cs="Arial"/>
              </w:rPr>
            </w:pPr>
            <w:r w:rsidRPr="008B673A">
              <w:rPr>
                <w:rFonts w:ascii="Calibri" w:hAnsi="Calibri" w:cs="Arial"/>
                <w:b/>
              </w:rPr>
              <w:t>Four or more</w:t>
            </w:r>
            <w:r w:rsidRPr="008B673A">
              <w:rPr>
                <w:rFonts w:ascii="Calibri" w:hAnsi="Calibri" w:cs="Arial"/>
              </w:rPr>
              <w:t xml:space="preserve"> different sizes of polygons are shown</w:t>
            </w:r>
          </w:p>
        </w:tc>
      </w:tr>
      <w:tr w:rsidR="00140D19" w:rsidRPr="00F215D7" w14:paraId="4E2955B3" w14:textId="77777777" w:rsidTr="009370C3">
        <w:tc>
          <w:tcPr>
            <w:tcW w:w="2988" w:type="dxa"/>
            <w:shd w:val="clear" w:color="auto" w:fill="auto"/>
          </w:tcPr>
          <w:p w14:paraId="0D82BC61" w14:textId="77777777" w:rsidR="00140D19" w:rsidRPr="00F215D7" w:rsidRDefault="00E45A18" w:rsidP="009370C3">
            <w:pPr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noProof/>
                <w:szCs w:val="24"/>
              </w:rPr>
              <w:t>C</w:t>
            </w:r>
            <w:r w:rsidR="00140D19" w:rsidRPr="00F215D7">
              <w:rPr>
                <w:rFonts w:ascii="Calibri" w:hAnsi="Calibri" w:cs="Arial"/>
                <w:b/>
                <w:noProof/>
                <w:szCs w:val="24"/>
              </w:rPr>
              <w:t>. Artwork demonstrates an understanding of  bilateral symmetry in each quadrant.</w:t>
            </w:r>
          </w:p>
        </w:tc>
        <w:tc>
          <w:tcPr>
            <w:tcW w:w="2484" w:type="dxa"/>
            <w:shd w:val="clear" w:color="auto" w:fill="auto"/>
          </w:tcPr>
          <w:p w14:paraId="6B81A09D" w14:textId="77777777" w:rsidR="00140D19" w:rsidRPr="00F215D7" w:rsidRDefault="00140D19" w:rsidP="009370C3">
            <w:pPr>
              <w:rPr>
                <w:rFonts w:ascii="Calibri" w:hAnsi="Calibri" w:cs="Arial"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No</w:t>
            </w:r>
            <w:r w:rsidRPr="00F215D7">
              <w:rPr>
                <w:rFonts w:ascii="Calibri" w:hAnsi="Calibri" w:cs="Arial"/>
                <w:szCs w:val="24"/>
              </w:rPr>
              <w:t xml:space="preserve"> bilateral symmetry is evident</w:t>
            </w:r>
          </w:p>
        </w:tc>
        <w:tc>
          <w:tcPr>
            <w:tcW w:w="2484" w:type="dxa"/>
            <w:shd w:val="clear" w:color="auto" w:fill="auto"/>
          </w:tcPr>
          <w:p w14:paraId="66FB9CE5" w14:textId="77777777" w:rsidR="00140D19" w:rsidRPr="00F215D7" w:rsidRDefault="00140D19" w:rsidP="009370C3">
            <w:pPr>
              <w:rPr>
                <w:rFonts w:ascii="Calibri" w:hAnsi="Calibri" w:cs="Arial"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Some</w:t>
            </w:r>
            <w:r w:rsidRPr="00F215D7">
              <w:rPr>
                <w:rFonts w:ascii="Calibri" w:hAnsi="Calibri" w:cs="Arial"/>
                <w:szCs w:val="24"/>
              </w:rPr>
              <w:t xml:space="preserve"> shapes are reflected along the axis of symmetry, but pattern diverges</w:t>
            </w:r>
          </w:p>
        </w:tc>
        <w:tc>
          <w:tcPr>
            <w:tcW w:w="2484" w:type="dxa"/>
            <w:shd w:val="clear" w:color="auto" w:fill="auto"/>
          </w:tcPr>
          <w:p w14:paraId="5DBEF2C1" w14:textId="77777777" w:rsidR="00140D19" w:rsidRPr="00F215D7" w:rsidRDefault="00140D19" w:rsidP="009370C3">
            <w:pPr>
              <w:rPr>
                <w:rFonts w:ascii="Calibri" w:hAnsi="Calibri" w:cs="Arial"/>
                <w:szCs w:val="24"/>
              </w:rPr>
            </w:pPr>
            <w:r w:rsidRPr="00F215D7">
              <w:rPr>
                <w:rFonts w:ascii="Calibri" w:hAnsi="Calibri" w:cs="Arial"/>
                <w:b/>
                <w:szCs w:val="24"/>
              </w:rPr>
              <w:t>Most</w:t>
            </w:r>
            <w:r w:rsidRPr="00F215D7">
              <w:rPr>
                <w:rFonts w:ascii="Calibri" w:hAnsi="Calibri" w:cs="Arial"/>
                <w:szCs w:val="24"/>
              </w:rPr>
              <w:t xml:space="preserve"> shapes are reflected along the axis of symmetry</w:t>
            </w:r>
          </w:p>
        </w:tc>
        <w:tc>
          <w:tcPr>
            <w:tcW w:w="2484" w:type="dxa"/>
            <w:shd w:val="clear" w:color="auto" w:fill="auto"/>
          </w:tcPr>
          <w:p w14:paraId="0173AFBB" w14:textId="77777777" w:rsidR="00140D19" w:rsidRPr="00F215D7" w:rsidRDefault="00140D19" w:rsidP="009370C3">
            <w:pPr>
              <w:rPr>
                <w:rFonts w:ascii="Calibri" w:hAnsi="Calibri" w:cs="Arial"/>
                <w:szCs w:val="24"/>
              </w:rPr>
            </w:pPr>
            <w:r w:rsidRPr="00F215D7">
              <w:rPr>
                <w:rFonts w:ascii="Calibri" w:hAnsi="Calibri" w:cs="Arial"/>
                <w:b/>
              </w:rPr>
              <w:t>Every</w:t>
            </w:r>
            <w:r w:rsidRPr="00F215D7">
              <w:rPr>
                <w:rFonts w:ascii="Calibri" w:hAnsi="Calibri" w:cs="Arial"/>
                <w:szCs w:val="24"/>
              </w:rPr>
              <w:t xml:space="preserve"> shape is reflected along the axis of symmetry</w:t>
            </w:r>
          </w:p>
        </w:tc>
      </w:tr>
      <w:tr w:rsidR="00140D19" w:rsidRPr="00F215D7" w14:paraId="4EAB991C" w14:textId="77777777" w:rsidTr="009370C3">
        <w:tc>
          <w:tcPr>
            <w:tcW w:w="2988" w:type="dxa"/>
            <w:shd w:val="clear" w:color="auto" w:fill="auto"/>
          </w:tcPr>
          <w:p w14:paraId="22C999C9" w14:textId="77777777" w:rsidR="00140D19" w:rsidRPr="00F215D7" w:rsidRDefault="00E45A18" w:rsidP="009370C3">
            <w:pPr>
              <w:rPr>
                <w:rFonts w:ascii="Calibri" w:hAnsi="Calibri" w:cs="Arial"/>
                <w:b/>
                <w:noProof/>
                <w:szCs w:val="24"/>
              </w:rPr>
            </w:pPr>
            <w:r>
              <w:rPr>
                <w:rFonts w:ascii="Calibri" w:hAnsi="Calibri" w:cs="Arial"/>
                <w:b/>
                <w:noProof/>
                <w:szCs w:val="24"/>
              </w:rPr>
              <w:t>D</w:t>
            </w:r>
            <w:r w:rsidR="00140D19" w:rsidRPr="00F215D7">
              <w:rPr>
                <w:rFonts w:ascii="Calibri" w:hAnsi="Calibri" w:cs="Arial"/>
                <w:b/>
                <w:noProof/>
                <w:szCs w:val="24"/>
              </w:rPr>
              <w:t>. Artwork demonstrates student’s ability to create a print.</w:t>
            </w:r>
          </w:p>
        </w:tc>
        <w:tc>
          <w:tcPr>
            <w:tcW w:w="2484" w:type="dxa"/>
            <w:shd w:val="clear" w:color="auto" w:fill="auto"/>
          </w:tcPr>
          <w:p w14:paraId="2B1D6639" w14:textId="77777777" w:rsidR="00140D19" w:rsidRPr="00F215D7" w:rsidRDefault="00140D19" w:rsidP="009370C3">
            <w:pPr>
              <w:rPr>
                <w:rFonts w:ascii="Calibri" w:hAnsi="Calibri"/>
                <w:szCs w:val="24"/>
              </w:rPr>
            </w:pPr>
            <w:r w:rsidRPr="00F215D7">
              <w:rPr>
                <w:rFonts w:ascii="Calibri" w:hAnsi="Calibri"/>
                <w:szCs w:val="24"/>
              </w:rPr>
              <w:t xml:space="preserve">Prints are sloppy such that </w:t>
            </w:r>
            <w:r w:rsidRPr="00F215D7">
              <w:rPr>
                <w:rFonts w:ascii="Calibri" w:hAnsi="Calibri"/>
                <w:b/>
                <w:szCs w:val="24"/>
              </w:rPr>
              <w:t>design cannot be identified</w:t>
            </w:r>
          </w:p>
        </w:tc>
        <w:tc>
          <w:tcPr>
            <w:tcW w:w="2484" w:type="dxa"/>
            <w:shd w:val="clear" w:color="auto" w:fill="auto"/>
          </w:tcPr>
          <w:p w14:paraId="21E76702" w14:textId="77777777" w:rsidR="00140D19" w:rsidRPr="00F215D7" w:rsidRDefault="00140D19" w:rsidP="009370C3">
            <w:pPr>
              <w:rPr>
                <w:rFonts w:ascii="Calibri" w:hAnsi="Calibri"/>
                <w:szCs w:val="24"/>
              </w:rPr>
            </w:pPr>
            <w:r w:rsidRPr="00F215D7">
              <w:rPr>
                <w:rFonts w:ascii="Calibri" w:hAnsi="Calibri"/>
                <w:szCs w:val="24"/>
              </w:rPr>
              <w:t xml:space="preserve">Print uses too much or not enough ink, making design </w:t>
            </w:r>
            <w:r w:rsidRPr="00F215D7">
              <w:rPr>
                <w:rFonts w:ascii="Calibri" w:hAnsi="Calibri"/>
                <w:b/>
                <w:szCs w:val="24"/>
              </w:rPr>
              <w:t>difficult to identify</w:t>
            </w:r>
          </w:p>
        </w:tc>
        <w:tc>
          <w:tcPr>
            <w:tcW w:w="2484" w:type="dxa"/>
            <w:shd w:val="clear" w:color="auto" w:fill="auto"/>
          </w:tcPr>
          <w:p w14:paraId="45678A73" w14:textId="77777777" w:rsidR="00140D19" w:rsidRPr="00F215D7" w:rsidRDefault="00140D19" w:rsidP="009370C3">
            <w:pPr>
              <w:rPr>
                <w:rFonts w:ascii="Calibri" w:hAnsi="Calibri"/>
                <w:szCs w:val="24"/>
              </w:rPr>
            </w:pPr>
            <w:r w:rsidRPr="00F215D7">
              <w:rPr>
                <w:rFonts w:ascii="Calibri" w:hAnsi="Calibri"/>
                <w:b/>
                <w:szCs w:val="24"/>
              </w:rPr>
              <w:t>Most</w:t>
            </w:r>
            <w:r w:rsidRPr="00F215D7">
              <w:rPr>
                <w:rFonts w:ascii="Calibri" w:hAnsi="Calibri"/>
                <w:szCs w:val="24"/>
              </w:rPr>
              <w:t xml:space="preserve"> of the design can be identified, but ink is </w:t>
            </w:r>
            <w:r w:rsidRPr="00F215D7">
              <w:rPr>
                <w:rFonts w:ascii="Calibri" w:hAnsi="Calibri"/>
                <w:b/>
                <w:szCs w:val="24"/>
              </w:rPr>
              <w:t>not consistently applied</w:t>
            </w:r>
            <w:r w:rsidRPr="00F215D7">
              <w:rPr>
                <w:rFonts w:ascii="Calibri" w:hAnsi="Calibri"/>
                <w:szCs w:val="24"/>
              </w:rPr>
              <w:t xml:space="preserve"> in all quadrants</w:t>
            </w:r>
          </w:p>
        </w:tc>
        <w:tc>
          <w:tcPr>
            <w:tcW w:w="2484" w:type="dxa"/>
            <w:shd w:val="clear" w:color="auto" w:fill="auto"/>
          </w:tcPr>
          <w:p w14:paraId="303725A3" w14:textId="77777777" w:rsidR="00140D19" w:rsidRPr="00F215D7" w:rsidRDefault="00140D19" w:rsidP="009370C3">
            <w:pPr>
              <w:rPr>
                <w:rFonts w:ascii="Calibri" w:hAnsi="Calibri"/>
                <w:szCs w:val="24"/>
              </w:rPr>
            </w:pPr>
            <w:r w:rsidRPr="00F215D7">
              <w:rPr>
                <w:rFonts w:ascii="Calibri" w:hAnsi="Calibri"/>
                <w:szCs w:val="24"/>
              </w:rPr>
              <w:t xml:space="preserve">Print shows </w:t>
            </w:r>
            <w:r w:rsidRPr="00F215D7">
              <w:rPr>
                <w:rFonts w:ascii="Calibri" w:hAnsi="Calibri"/>
                <w:b/>
                <w:szCs w:val="24"/>
              </w:rPr>
              <w:t>intricate detail of design</w:t>
            </w:r>
            <w:r w:rsidRPr="00F215D7">
              <w:rPr>
                <w:rFonts w:ascii="Calibri" w:hAnsi="Calibri"/>
                <w:szCs w:val="24"/>
              </w:rPr>
              <w:t xml:space="preserve"> and ink is </w:t>
            </w:r>
            <w:r w:rsidRPr="00F215D7">
              <w:rPr>
                <w:rFonts w:ascii="Calibri" w:hAnsi="Calibri"/>
                <w:b/>
                <w:szCs w:val="24"/>
              </w:rPr>
              <w:t>fully saturated</w:t>
            </w:r>
            <w:r w:rsidRPr="00F215D7">
              <w:rPr>
                <w:rFonts w:ascii="Calibri" w:hAnsi="Calibri"/>
                <w:szCs w:val="24"/>
              </w:rPr>
              <w:t xml:space="preserve"> in all quadrants</w:t>
            </w:r>
          </w:p>
        </w:tc>
      </w:tr>
      <w:tr w:rsidR="00140D19" w:rsidRPr="00F215D7" w14:paraId="7A49FB1F" w14:textId="77777777" w:rsidTr="009370C3">
        <w:tc>
          <w:tcPr>
            <w:tcW w:w="2988" w:type="dxa"/>
            <w:shd w:val="clear" w:color="auto" w:fill="auto"/>
          </w:tcPr>
          <w:p w14:paraId="281D982C" w14:textId="77777777" w:rsidR="00140D19" w:rsidRPr="00F215D7" w:rsidRDefault="00E45A18" w:rsidP="009370C3">
            <w:pPr>
              <w:rPr>
                <w:rFonts w:ascii="Calibri" w:hAnsi="Calibri" w:cs="Arial"/>
                <w:b/>
                <w:noProof/>
                <w:szCs w:val="24"/>
              </w:rPr>
            </w:pPr>
            <w:r>
              <w:rPr>
                <w:rFonts w:ascii="Calibri" w:hAnsi="Calibri" w:cs="Arial"/>
                <w:b/>
                <w:noProof/>
                <w:szCs w:val="24"/>
              </w:rPr>
              <w:t>E</w:t>
            </w:r>
            <w:r w:rsidR="00140D19" w:rsidRPr="00F215D7">
              <w:rPr>
                <w:rFonts w:ascii="Calibri" w:hAnsi="Calibri" w:cs="Arial"/>
                <w:b/>
                <w:noProof/>
                <w:szCs w:val="24"/>
              </w:rPr>
              <w:t>. Artwork demonstrates an ability to create radial symmetry in order to create rhythm and movement.</w:t>
            </w:r>
          </w:p>
        </w:tc>
        <w:tc>
          <w:tcPr>
            <w:tcW w:w="2484" w:type="dxa"/>
            <w:shd w:val="clear" w:color="auto" w:fill="auto"/>
          </w:tcPr>
          <w:p w14:paraId="12639106" w14:textId="77777777" w:rsidR="00140D19" w:rsidRPr="00F215D7" w:rsidRDefault="00140D19" w:rsidP="009370C3">
            <w:pPr>
              <w:rPr>
                <w:rFonts w:ascii="Calibri" w:hAnsi="Calibri"/>
                <w:szCs w:val="24"/>
              </w:rPr>
            </w:pPr>
            <w:r w:rsidRPr="00F215D7">
              <w:rPr>
                <w:rFonts w:ascii="Calibri" w:hAnsi="Calibri"/>
                <w:b/>
              </w:rPr>
              <w:t>Two or fewer</w:t>
            </w:r>
            <w:r>
              <w:rPr>
                <w:rFonts w:ascii="Calibri" w:hAnsi="Calibri"/>
              </w:rPr>
              <w:t xml:space="preserve"> plates are rotated correctly</w:t>
            </w:r>
          </w:p>
        </w:tc>
        <w:tc>
          <w:tcPr>
            <w:tcW w:w="2484" w:type="dxa"/>
            <w:shd w:val="clear" w:color="auto" w:fill="auto"/>
          </w:tcPr>
          <w:p w14:paraId="10BF6022" w14:textId="77777777" w:rsidR="00140D19" w:rsidRPr="00F215D7" w:rsidRDefault="00140D19" w:rsidP="009370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a) </w:t>
            </w:r>
            <w:r w:rsidRPr="00F215D7">
              <w:rPr>
                <w:rFonts w:ascii="Calibri" w:hAnsi="Calibri"/>
                <w:b/>
              </w:rPr>
              <w:t>Three</w:t>
            </w:r>
            <w:r>
              <w:rPr>
                <w:rFonts w:ascii="Calibri" w:hAnsi="Calibri"/>
              </w:rPr>
              <w:t xml:space="preserve"> plates are rotated correctly</w:t>
            </w:r>
          </w:p>
          <w:p w14:paraId="18D7C0BC" w14:textId="77777777" w:rsidR="00140D19" w:rsidRPr="00F215D7" w:rsidRDefault="00140D19" w:rsidP="009370C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14:paraId="2809B19B" w14:textId="77777777" w:rsidR="00140D19" w:rsidRDefault="00140D19" w:rsidP="009370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a) </w:t>
            </w:r>
            <w:r w:rsidRPr="00F215D7">
              <w:rPr>
                <w:rFonts w:ascii="Calibri" w:hAnsi="Calibri"/>
                <w:b/>
              </w:rPr>
              <w:t>All four</w:t>
            </w:r>
            <w:r>
              <w:rPr>
                <w:rFonts w:ascii="Calibri" w:hAnsi="Calibri"/>
              </w:rPr>
              <w:t xml:space="preserve"> plates are rotated correctly</w:t>
            </w:r>
          </w:p>
          <w:p w14:paraId="16EF61D3" w14:textId="77777777" w:rsidR="00140D19" w:rsidRPr="00F215D7" w:rsidRDefault="00140D19" w:rsidP="009370C3">
            <w:pPr>
              <w:rPr>
                <w:rFonts w:ascii="Calibri" w:hAnsi="Calibri"/>
                <w:b/>
                <w:u w:val="single"/>
              </w:rPr>
            </w:pPr>
            <w:r w:rsidRPr="00F215D7">
              <w:rPr>
                <w:rFonts w:ascii="Calibri" w:hAnsi="Calibri"/>
                <w:b/>
                <w:u w:val="single"/>
              </w:rPr>
              <w:t>BUT</w:t>
            </w:r>
          </w:p>
          <w:p w14:paraId="78889F4F" w14:textId="77777777" w:rsidR="00140D19" w:rsidRPr="00F215D7" w:rsidRDefault="00140D19" w:rsidP="009370C3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</w:rPr>
              <w:t xml:space="preserve">b) print displays </w:t>
            </w:r>
            <w:r w:rsidRPr="00F215D7">
              <w:rPr>
                <w:rFonts w:ascii="Calibri" w:hAnsi="Calibri"/>
                <w:b/>
              </w:rPr>
              <w:t>gaps or overlaps</w:t>
            </w:r>
            <w:r>
              <w:rPr>
                <w:rFonts w:ascii="Calibri" w:hAnsi="Calibri"/>
              </w:rPr>
              <w:t xml:space="preserve"> at center</w:t>
            </w:r>
          </w:p>
        </w:tc>
        <w:tc>
          <w:tcPr>
            <w:tcW w:w="2484" w:type="dxa"/>
            <w:shd w:val="clear" w:color="auto" w:fill="auto"/>
          </w:tcPr>
          <w:p w14:paraId="2C549ABA" w14:textId="77777777" w:rsidR="00140D19" w:rsidRPr="00F215D7" w:rsidRDefault="00140D19" w:rsidP="009370C3">
            <w:pPr>
              <w:rPr>
                <w:rFonts w:ascii="Calibri" w:hAnsi="Calibri"/>
                <w:szCs w:val="24"/>
              </w:rPr>
            </w:pPr>
            <w:r w:rsidRPr="00F215D7">
              <w:rPr>
                <w:rFonts w:ascii="Calibri" w:hAnsi="Calibri"/>
              </w:rPr>
              <w:t>a)</w:t>
            </w:r>
            <w:r>
              <w:rPr>
                <w:rFonts w:ascii="Calibri" w:hAnsi="Calibri"/>
                <w:b/>
              </w:rPr>
              <w:t xml:space="preserve"> </w:t>
            </w:r>
            <w:r w:rsidRPr="00F215D7">
              <w:rPr>
                <w:rFonts w:ascii="Calibri" w:hAnsi="Calibri"/>
                <w:b/>
                <w:szCs w:val="24"/>
              </w:rPr>
              <w:t>All four</w:t>
            </w:r>
            <w:r w:rsidRPr="00F215D7">
              <w:rPr>
                <w:rFonts w:ascii="Calibri" w:hAnsi="Calibri"/>
                <w:szCs w:val="24"/>
              </w:rPr>
              <w:t xml:space="preserve"> plates are rotated correctly </w:t>
            </w:r>
          </w:p>
          <w:p w14:paraId="44C0A351" w14:textId="77777777" w:rsidR="00140D19" w:rsidRPr="00F215D7" w:rsidRDefault="00140D19" w:rsidP="009370C3">
            <w:pPr>
              <w:rPr>
                <w:rFonts w:ascii="Calibri" w:hAnsi="Calibri"/>
                <w:b/>
                <w:szCs w:val="24"/>
                <w:u w:val="single"/>
              </w:rPr>
            </w:pPr>
            <w:r w:rsidRPr="00F215D7">
              <w:rPr>
                <w:rFonts w:ascii="Calibri" w:hAnsi="Calibri"/>
                <w:b/>
                <w:szCs w:val="24"/>
                <w:u w:val="single"/>
              </w:rPr>
              <w:t>AND</w:t>
            </w:r>
          </w:p>
          <w:p w14:paraId="2D463AC9" w14:textId="77777777" w:rsidR="00140D19" w:rsidRPr="00F215D7" w:rsidRDefault="00140D19" w:rsidP="009370C3">
            <w:pPr>
              <w:rPr>
                <w:rFonts w:ascii="Calibri" w:hAnsi="Calibri"/>
                <w:szCs w:val="24"/>
              </w:rPr>
            </w:pPr>
            <w:r w:rsidRPr="00F215D7">
              <w:rPr>
                <w:rFonts w:ascii="Calibri" w:hAnsi="Calibri"/>
                <w:szCs w:val="24"/>
              </w:rPr>
              <w:t>b)</w:t>
            </w:r>
            <w:r>
              <w:rPr>
                <w:rFonts w:ascii="Calibri" w:hAnsi="Calibri"/>
              </w:rPr>
              <w:t xml:space="preserve"> print displays </w:t>
            </w:r>
            <w:r w:rsidRPr="00F215D7">
              <w:rPr>
                <w:rFonts w:ascii="Calibri" w:hAnsi="Calibri"/>
                <w:b/>
              </w:rPr>
              <w:t>excellent alignment</w:t>
            </w:r>
            <w:r>
              <w:rPr>
                <w:rFonts w:ascii="Calibri" w:hAnsi="Calibri"/>
              </w:rPr>
              <w:t xml:space="preserve"> at center point</w:t>
            </w:r>
          </w:p>
        </w:tc>
      </w:tr>
    </w:tbl>
    <w:p w14:paraId="0333C6C2" w14:textId="77777777" w:rsidR="00140D19" w:rsidRPr="00F215D7" w:rsidRDefault="00140D19" w:rsidP="00140D19">
      <w:pPr>
        <w:rPr>
          <w:sz w:val="16"/>
          <w:szCs w:val="16"/>
        </w:rPr>
      </w:pPr>
    </w:p>
    <w:p w14:paraId="745CA291" w14:textId="77777777" w:rsidR="00140D19" w:rsidRDefault="00140D19"/>
    <w:p w14:paraId="20D58752" w14:textId="77777777" w:rsidR="000B6E5F" w:rsidRPr="005E238E" w:rsidRDefault="000B6E5F">
      <w:pPr>
        <w:rPr>
          <w:rFonts w:ascii="Calibri" w:hAnsi="Calibri"/>
        </w:rPr>
      </w:pPr>
    </w:p>
    <w:tbl>
      <w:tblPr>
        <w:tblStyle w:val="TableGrid"/>
        <w:tblpPr w:leftFromText="180" w:rightFromText="180" w:vertAnchor="text" w:horzAnchor="page" w:tblpX="4828" w:tblpY="-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2"/>
        <w:gridCol w:w="2082"/>
        <w:gridCol w:w="2082"/>
        <w:gridCol w:w="2082"/>
      </w:tblGrid>
      <w:tr w:rsidR="005E238E" w:rsidRPr="005E238E" w14:paraId="378FD50A" w14:textId="77777777" w:rsidTr="005E238E">
        <w:tc>
          <w:tcPr>
            <w:tcW w:w="2082" w:type="dxa"/>
          </w:tcPr>
          <w:p w14:paraId="3AB51BE6" w14:textId="77777777" w:rsidR="005E238E" w:rsidRPr="00E45A18" w:rsidRDefault="005E238E" w:rsidP="005E238E">
            <w:pPr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E45A18">
              <w:rPr>
                <w:rFonts w:ascii="Calibri" w:hAnsi="Calibri"/>
                <w:b/>
                <w:sz w:val="26"/>
                <w:szCs w:val="26"/>
              </w:rPr>
              <w:t>1</w:t>
            </w:r>
          </w:p>
        </w:tc>
        <w:tc>
          <w:tcPr>
            <w:tcW w:w="2082" w:type="dxa"/>
          </w:tcPr>
          <w:p w14:paraId="50FC087E" w14:textId="77777777" w:rsidR="005E238E" w:rsidRPr="00E45A18" w:rsidRDefault="005E238E" w:rsidP="005E238E">
            <w:pPr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E45A18">
              <w:rPr>
                <w:rFonts w:ascii="Calibri" w:hAnsi="Calibri"/>
                <w:b/>
                <w:sz w:val="26"/>
                <w:szCs w:val="26"/>
              </w:rPr>
              <w:t>2</w:t>
            </w:r>
          </w:p>
        </w:tc>
        <w:tc>
          <w:tcPr>
            <w:tcW w:w="2082" w:type="dxa"/>
          </w:tcPr>
          <w:p w14:paraId="6FDE9D9E" w14:textId="77777777" w:rsidR="005E238E" w:rsidRPr="00E45A18" w:rsidRDefault="005E238E" w:rsidP="005E238E">
            <w:pPr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E45A18">
              <w:rPr>
                <w:rFonts w:ascii="Calibri" w:hAnsi="Calibri"/>
                <w:b/>
                <w:sz w:val="26"/>
                <w:szCs w:val="26"/>
              </w:rPr>
              <w:t>3</w:t>
            </w:r>
          </w:p>
        </w:tc>
        <w:tc>
          <w:tcPr>
            <w:tcW w:w="2082" w:type="dxa"/>
          </w:tcPr>
          <w:p w14:paraId="4A519A0E" w14:textId="77777777" w:rsidR="005E238E" w:rsidRPr="00E45A18" w:rsidRDefault="005E238E" w:rsidP="005E238E">
            <w:pPr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E45A18">
              <w:rPr>
                <w:rFonts w:ascii="Calibri" w:hAnsi="Calibri"/>
                <w:b/>
                <w:sz w:val="26"/>
                <w:szCs w:val="26"/>
              </w:rPr>
              <w:t>4</w:t>
            </w:r>
          </w:p>
        </w:tc>
      </w:tr>
      <w:tr w:rsidR="005E238E" w:rsidRPr="005E238E" w14:paraId="4B178840" w14:textId="77777777" w:rsidTr="005E238E">
        <w:tc>
          <w:tcPr>
            <w:tcW w:w="2082" w:type="dxa"/>
          </w:tcPr>
          <w:p w14:paraId="23ECC530" w14:textId="77777777" w:rsidR="005E238E" w:rsidRPr="005E238E" w:rsidRDefault="005E238E" w:rsidP="005E238E">
            <w:pPr>
              <w:jc w:val="center"/>
              <w:rPr>
                <w:rFonts w:ascii="Calibri" w:hAnsi="Calibri"/>
                <w:sz w:val="20"/>
              </w:rPr>
            </w:pPr>
            <w:r w:rsidRPr="005E238E">
              <w:rPr>
                <w:rFonts w:ascii="Calibri" w:hAnsi="Calibri"/>
                <w:sz w:val="20"/>
              </w:rPr>
              <w:t>Does Not Meet Expectations</w:t>
            </w:r>
          </w:p>
        </w:tc>
        <w:tc>
          <w:tcPr>
            <w:tcW w:w="2082" w:type="dxa"/>
          </w:tcPr>
          <w:p w14:paraId="4D559323" w14:textId="77777777" w:rsidR="005E238E" w:rsidRPr="005E238E" w:rsidRDefault="005E238E" w:rsidP="005E238E">
            <w:pPr>
              <w:jc w:val="center"/>
              <w:rPr>
                <w:rFonts w:ascii="Calibri" w:hAnsi="Calibri"/>
                <w:sz w:val="20"/>
              </w:rPr>
            </w:pPr>
            <w:r w:rsidRPr="005E238E">
              <w:rPr>
                <w:rFonts w:ascii="Calibri" w:hAnsi="Calibri"/>
                <w:sz w:val="20"/>
              </w:rPr>
              <w:t>Approaching Expectations</w:t>
            </w:r>
          </w:p>
        </w:tc>
        <w:tc>
          <w:tcPr>
            <w:tcW w:w="2082" w:type="dxa"/>
          </w:tcPr>
          <w:p w14:paraId="66FA713E" w14:textId="77777777" w:rsidR="005E238E" w:rsidRPr="005E238E" w:rsidRDefault="005E238E" w:rsidP="005E238E">
            <w:pPr>
              <w:jc w:val="center"/>
              <w:rPr>
                <w:rFonts w:ascii="Calibri" w:hAnsi="Calibri"/>
                <w:sz w:val="20"/>
              </w:rPr>
            </w:pPr>
            <w:r w:rsidRPr="005E238E">
              <w:rPr>
                <w:rFonts w:ascii="Calibri" w:hAnsi="Calibri"/>
                <w:sz w:val="20"/>
              </w:rPr>
              <w:t>Meets Expectations</w:t>
            </w:r>
          </w:p>
        </w:tc>
        <w:tc>
          <w:tcPr>
            <w:tcW w:w="2082" w:type="dxa"/>
          </w:tcPr>
          <w:p w14:paraId="30D734F6" w14:textId="77777777" w:rsidR="005E238E" w:rsidRPr="005E238E" w:rsidRDefault="005E238E" w:rsidP="005E238E">
            <w:pPr>
              <w:jc w:val="center"/>
              <w:rPr>
                <w:rFonts w:ascii="Calibri" w:hAnsi="Calibri"/>
                <w:sz w:val="20"/>
              </w:rPr>
            </w:pPr>
            <w:r w:rsidRPr="005E238E">
              <w:rPr>
                <w:rFonts w:ascii="Calibri" w:hAnsi="Calibri"/>
                <w:sz w:val="20"/>
              </w:rPr>
              <w:t>Exceeds Expectations</w:t>
            </w:r>
          </w:p>
        </w:tc>
      </w:tr>
    </w:tbl>
    <w:p w14:paraId="60D2D2A5" w14:textId="77777777" w:rsidR="005E238E" w:rsidRPr="00E45A18" w:rsidRDefault="005E238E">
      <w:pPr>
        <w:rPr>
          <w:rFonts w:ascii="Calibri" w:hAnsi="Calibri"/>
          <w:b/>
          <w:sz w:val="26"/>
          <w:szCs w:val="26"/>
        </w:rPr>
      </w:pPr>
      <w:r w:rsidRPr="00E45A18">
        <w:rPr>
          <w:rFonts w:ascii="Calibri" w:hAnsi="Calibri"/>
          <w:b/>
          <w:sz w:val="26"/>
          <w:szCs w:val="26"/>
        </w:rPr>
        <w:t>Overall artistic expression:</w:t>
      </w:r>
      <w:r w:rsidRPr="00E45A18">
        <w:rPr>
          <w:rFonts w:ascii="Calibri" w:hAnsi="Calibri"/>
          <w:b/>
          <w:sz w:val="26"/>
          <w:szCs w:val="26"/>
        </w:rPr>
        <w:tab/>
      </w:r>
    </w:p>
    <w:p w14:paraId="12E7E427" w14:textId="77777777" w:rsidR="00140D19" w:rsidRPr="005E238E" w:rsidRDefault="00140D19">
      <w:pPr>
        <w:rPr>
          <w:rFonts w:ascii="Calibri" w:hAnsi="Calibri"/>
        </w:rPr>
      </w:pPr>
    </w:p>
    <w:p w14:paraId="65286855" w14:textId="77777777" w:rsidR="00140D19" w:rsidRDefault="00140D19"/>
    <w:sectPr w:rsidR="00140D19" w:rsidSect="000B6E5F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E39A9"/>
    <w:multiLevelType w:val="hybridMultilevel"/>
    <w:tmpl w:val="CD1AEB0E"/>
    <w:lvl w:ilvl="0" w:tplc="3CF055C4">
      <w:start w:val="1"/>
      <w:numFmt w:val="bullet"/>
      <w:pStyle w:val="bullet1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3322F40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19"/>
    <w:rsid w:val="000B6E5F"/>
    <w:rsid w:val="00140D19"/>
    <w:rsid w:val="00262FB7"/>
    <w:rsid w:val="002674F3"/>
    <w:rsid w:val="00577FC6"/>
    <w:rsid w:val="005E238E"/>
    <w:rsid w:val="00627A72"/>
    <w:rsid w:val="008B673A"/>
    <w:rsid w:val="00A72797"/>
    <w:rsid w:val="00B45E7F"/>
    <w:rsid w:val="00E45A18"/>
    <w:rsid w:val="00E5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771B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1BC"/>
    <w:pPr>
      <w:spacing w:after="0" w:line="240" w:lineRule="auto"/>
    </w:pPr>
    <w:rPr>
      <w:rFonts w:ascii="Garamond" w:hAnsi="Garamond" w:cs="Times New Roman"/>
      <w:sz w:val="24"/>
      <w:szCs w:val="20"/>
      <w:lang w:bidi="en-US"/>
    </w:rPr>
  </w:style>
  <w:style w:type="paragraph" w:styleId="Heading1">
    <w:name w:val="heading 1"/>
    <w:aliases w:val="1"/>
    <w:basedOn w:val="Normal"/>
    <w:next w:val="BodyText1"/>
    <w:link w:val="Heading1Char"/>
    <w:autoRedefine/>
    <w:uiPriority w:val="9"/>
    <w:qFormat/>
    <w:rsid w:val="00E531BC"/>
    <w:pPr>
      <w:keepNext/>
      <w:pageBreakBefore/>
      <w:spacing w:line="360" w:lineRule="atLeast"/>
      <w:jc w:val="center"/>
      <w:outlineLvl w:val="0"/>
    </w:pPr>
    <w:rPr>
      <w:rFonts w:ascii="Calibri" w:hAnsi="Calibri"/>
      <w:b/>
      <w:bCs/>
      <w:color w:val="345C8C"/>
      <w:sz w:val="48"/>
      <w:szCs w:val="22"/>
    </w:rPr>
  </w:style>
  <w:style w:type="paragraph" w:styleId="Heading2">
    <w:name w:val="heading 2"/>
    <w:aliases w:val="2"/>
    <w:basedOn w:val="Normal"/>
    <w:next w:val="BodyText1"/>
    <w:link w:val="Heading2Char"/>
    <w:uiPriority w:val="9"/>
    <w:qFormat/>
    <w:rsid w:val="00E531BC"/>
    <w:pPr>
      <w:keepNext/>
      <w:pBdr>
        <w:top w:val="single" w:sz="24" w:space="0" w:color="345C8C"/>
        <w:left w:val="single" w:sz="24" w:space="0" w:color="345C8C"/>
        <w:bottom w:val="single" w:sz="24" w:space="0" w:color="345C8C"/>
        <w:right w:val="single" w:sz="24" w:space="0" w:color="345C8C"/>
      </w:pBdr>
      <w:shd w:val="clear" w:color="auto" w:fill="345C8C"/>
      <w:spacing w:before="240" w:line="276" w:lineRule="auto"/>
      <w:outlineLvl w:val="1"/>
    </w:pPr>
    <w:rPr>
      <w:rFonts w:ascii="Calibri" w:hAnsi="Calibri"/>
      <w:b/>
      <w:caps/>
      <w:color w:val="FFFFFF"/>
      <w:spacing w:val="15"/>
      <w:szCs w:val="22"/>
    </w:rPr>
  </w:style>
  <w:style w:type="paragraph" w:styleId="Heading3">
    <w:name w:val="heading 3"/>
    <w:aliases w:val="3"/>
    <w:basedOn w:val="Normal"/>
    <w:next w:val="BodyText1"/>
    <w:link w:val="Heading3Char"/>
    <w:autoRedefine/>
    <w:uiPriority w:val="9"/>
    <w:qFormat/>
    <w:rsid w:val="00E531BC"/>
    <w:pPr>
      <w:keepNext/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ascii="Calibri" w:hAnsi="Calibri"/>
      <w:b/>
      <w:caps/>
      <w:color w:val="345C8C"/>
      <w:spacing w:val="15"/>
      <w:szCs w:val="22"/>
    </w:rPr>
  </w:style>
  <w:style w:type="paragraph" w:styleId="Heading4">
    <w:name w:val="heading 4"/>
    <w:aliases w:val="4"/>
    <w:basedOn w:val="Normal"/>
    <w:next w:val="BodyText1"/>
    <w:link w:val="Heading4Char"/>
    <w:autoRedefine/>
    <w:uiPriority w:val="9"/>
    <w:qFormat/>
    <w:rsid w:val="00E531BC"/>
    <w:pPr>
      <w:keepNext/>
      <w:spacing w:before="300"/>
      <w:outlineLvl w:val="3"/>
    </w:pPr>
    <w:rPr>
      <w:rFonts w:ascii="Calibri" w:hAnsi="Calibri"/>
      <w:b/>
      <w:caps/>
      <w:color w:val="000000"/>
      <w:spacing w:val="10"/>
      <w:szCs w:val="22"/>
    </w:rPr>
  </w:style>
  <w:style w:type="paragraph" w:styleId="Heading5">
    <w:name w:val="heading 5"/>
    <w:basedOn w:val="Normal"/>
    <w:next w:val="BodyText1"/>
    <w:link w:val="Heading5Char"/>
    <w:autoRedefine/>
    <w:uiPriority w:val="9"/>
    <w:qFormat/>
    <w:rsid w:val="00E531BC"/>
    <w:pPr>
      <w:keepNext/>
      <w:spacing w:before="300"/>
      <w:outlineLvl w:val="4"/>
    </w:pPr>
    <w:rPr>
      <w:rFonts w:ascii="Calibri" w:hAnsi="Calibri"/>
      <w:b/>
      <w:i/>
      <w:caps/>
      <w:color w:val="000000"/>
      <w:spacing w:val="10"/>
      <w:szCs w:val="22"/>
    </w:rPr>
  </w:style>
  <w:style w:type="paragraph" w:styleId="Heading6">
    <w:name w:val="heading 6"/>
    <w:basedOn w:val="Normal"/>
    <w:next w:val="BodyText1"/>
    <w:link w:val="Heading6Char"/>
    <w:autoRedefine/>
    <w:uiPriority w:val="9"/>
    <w:qFormat/>
    <w:rsid w:val="00E531BC"/>
    <w:pPr>
      <w:keepNext/>
      <w:spacing w:before="300"/>
      <w:outlineLvl w:val="5"/>
    </w:pPr>
    <w:rPr>
      <w:rFonts w:ascii="Calibri" w:hAnsi="Calibri"/>
      <w:caps/>
      <w:color w:val="345C8C"/>
      <w:spacing w:val="10"/>
      <w:szCs w:val="22"/>
    </w:rPr>
  </w:style>
  <w:style w:type="paragraph" w:styleId="Heading7">
    <w:name w:val="heading 7"/>
    <w:basedOn w:val="Normal"/>
    <w:next w:val="BodyText1"/>
    <w:link w:val="Heading7Char"/>
    <w:autoRedefine/>
    <w:uiPriority w:val="9"/>
    <w:qFormat/>
    <w:rsid w:val="00E531BC"/>
    <w:pPr>
      <w:keepNext/>
      <w:spacing w:before="300"/>
      <w:outlineLvl w:val="6"/>
    </w:pPr>
    <w:rPr>
      <w:rFonts w:ascii="Calibri" w:hAnsi="Calibri"/>
      <w:caps/>
      <w:color w:val="345C8C"/>
      <w:spacing w:val="10"/>
      <w:szCs w:val="22"/>
    </w:rPr>
  </w:style>
  <w:style w:type="paragraph" w:styleId="Heading8">
    <w:name w:val="heading 8"/>
    <w:basedOn w:val="Normal"/>
    <w:next w:val="BodyText1"/>
    <w:link w:val="Heading8Char"/>
    <w:autoRedefine/>
    <w:uiPriority w:val="9"/>
    <w:qFormat/>
    <w:rsid w:val="00E531BC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BodyText1"/>
    <w:link w:val="Heading9Char"/>
    <w:autoRedefine/>
    <w:uiPriority w:val="9"/>
    <w:qFormat/>
    <w:rsid w:val="00E531BC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autoRedefine/>
    <w:rsid w:val="00E531BC"/>
    <w:pPr>
      <w:spacing w:after="240"/>
      <w:ind w:left="360" w:right="360"/>
    </w:pPr>
  </w:style>
  <w:style w:type="paragraph" w:customStyle="1" w:styleId="BodyText1">
    <w:name w:val="Body Text1"/>
    <w:basedOn w:val="Normal"/>
    <w:autoRedefine/>
    <w:rsid w:val="00E531BC"/>
    <w:pPr>
      <w:spacing w:before="200" w:after="200" w:line="276" w:lineRule="auto"/>
    </w:pPr>
  </w:style>
  <w:style w:type="paragraph" w:customStyle="1" w:styleId="bodytextfollow">
    <w:name w:val="body text follow"/>
    <w:basedOn w:val="BodyText1"/>
    <w:next w:val="BodyText1"/>
    <w:autoRedefine/>
    <w:rsid w:val="00E531BC"/>
    <w:pPr>
      <w:spacing w:before="280"/>
    </w:pPr>
  </w:style>
  <w:style w:type="paragraph" w:customStyle="1" w:styleId="bullet1">
    <w:name w:val="bullet 1"/>
    <w:basedOn w:val="Normal"/>
    <w:autoRedefine/>
    <w:rsid w:val="00E531BC"/>
    <w:pPr>
      <w:numPr>
        <w:numId w:val="3"/>
      </w:numPr>
      <w:spacing w:before="120"/>
      <w:ind w:right="360"/>
    </w:pPr>
  </w:style>
  <w:style w:type="paragraph" w:customStyle="1" w:styleId="bullet2">
    <w:name w:val="bullet 2"/>
    <w:basedOn w:val="bullet1"/>
    <w:autoRedefine/>
    <w:rsid w:val="00E531BC"/>
    <w:pPr>
      <w:numPr>
        <w:numId w:val="0"/>
      </w:numPr>
    </w:pPr>
  </w:style>
  <w:style w:type="paragraph" w:customStyle="1" w:styleId="bullet3">
    <w:name w:val="bullet 3"/>
    <w:basedOn w:val="bullet2"/>
    <w:autoRedefine/>
    <w:qFormat/>
    <w:rsid w:val="00E531BC"/>
  </w:style>
  <w:style w:type="paragraph" w:customStyle="1" w:styleId="citations">
    <w:name w:val="citations"/>
    <w:aliases w:val="ci"/>
    <w:basedOn w:val="Normal"/>
    <w:autoRedefine/>
    <w:rsid w:val="00E531BC"/>
    <w:pPr>
      <w:spacing w:before="200" w:after="200" w:line="240" w:lineRule="atLeast"/>
      <w:ind w:left="360" w:hanging="360"/>
    </w:pPr>
  </w:style>
  <w:style w:type="paragraph" w:customStyle="1" w:styleId="contenthead">
    <w:name w:val="content head"/>
    <w:aliases w:val="ch"/>
    <w:basedOn w:val="Normal"/>
    <w:next w:val="Normal"/>
    <w:autoRedefine/>
    <w:rsid w:val="00E531BC"/>
    <w:pPr>
      <w:spacing w:before="240" w:line="480" w:lineRule="auto"/>
    </w:pPr>
    <w:rPr>
      <w:rFonts w:ascii="Calibri" w:hAnsi="Calibri"/>
      <w:b/>
    </w:rPr>
  </w:style>
  <w:style w:type="paragraph" w:customStyle="1" w:styleId="contentbody">
    <w:name w:val="content body"/>
    <w:aliases w:val="cb"/>
    <w:basedOn w:val="contenthead"/>
    <w:autoRedefine/>
    <w:rsid w:val="00E531BC"/>
    <w:pPr>
      <w:spacing w:before="0"/>
      <w:ind w:left="360"/>
    </w:pPr>
    <w:rPr>
      <w:b w:val="0"/>
    </w:rPr>
  </w:style>
  <w:style w:type="paragraph" w:customStyle="1" w:styleId="CoverSubtitle">
    <w:name w:val="Cover Subtitle"/>
    <w:basedOn w:val="Normal"/>
    <w:next w:val="Normal"/>
    <w:autoRedefine/>
    <w:rsid w:val="00E531BC"/>
    <w:pPr>
      <w:spacing w:line="360" w:lineRule="atLeast"/>
    </w:pPr>
    <w:rPr>
      <w:rFonts w:ascii="Calibri" w:hAnsi="Calibri"/>
      <w:b/>
      <w:color w:val="345C8C"/>
      <w:sz w:val="28"/>
    </w:rPr>
  </w:style>
  <w:style w:type="paragraph" w:customStyle="1" w:styleId="CoverSubtitleText">
    <w:name w:val="Cover Subtitle Text"/>
    <w:basedOn w:val="CoverSubtitle"/>
    <w:autoRedefine/>
    <w:qFormat/>
    <w:rsid w:val="00E531BC"/>
    <w:rPr>
      <w:b w:val="0"/>
      <w:color w:val="auto"/>
      <w:sz w:val="24"/>
    </w:rPr>
  </w:style>
  <w:style w:type="paragraph" w:customStyle="1" w:styleId="CoverTitle">
    <w:name w:val="Cover Title"/>
    <w:basedOn w:val="Normal"/>
    <w:next w:val="CoverSubtitle"/>
    <w:autoRedefine/>
    <w:rsid w:val="00E531BC"/>
    <w:pPr>
      <w:spacing w:line="360" w:lineRule="atLeast"/>
    </w:pPr>
    <w:rPr>
      <w:rFonts w:ascii="Calibri" w:hAnsi="Calibri"/>
      <w:b/>
      <w:color w:val="345C8C"/>
      <w:sz w:val="48"/>
    </w:rPr>
  </w:style>
  <w:style w:type="paragraph" w:customStyle="1" w:styleId="exhibitlabel">
    <w:name w:val="exhibit label"/>
    <w:aliases w:val="el"/>
    <w:basedOn w:val="Normal"/>
    <w:next w:val="Normal"/>
    <w:autoRedefine/>
    <w:rsid w:val="00E531BC"/>
    <w:pPr>
      <w:keepNext/>
      <w:keepLines/>
      <w:spacing w:before="240" w:line="360" w:lineRule="atLeast"/>
      <w:jc w:val="center"/>
    </w:pPr>
    <w:rPr>
      <w:b/>
    </w:rPr>
  </w:style>
  <w:style w:type="paragraph" w:styleId="Footer">
    <w:name w:val="footer"/>
    <w:basedOn w:val="Normal"/>
    <w:next w:val="Normal"/>
    <w:link w:val="FooterChar"/>
    <w:autoRedefine/>
    <w:uiPriority w:val="99"/>
    <w:rsid w:val="00E531BC"/>
    <w:pPr>
      <w:pBdr>
        <w:top w:val="single" w:sz="4" w:space="1" w:color="auto"/>
      </w:pBdr>
      <w:tabs>
        <w:tab w:val="center" w:pos="4320"/>
        <w:tab w:val="right" w:pos="8640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E531BC"/>
    <w:rPr>
      <w:rFonts w:ascii="Garamond" w:eastAsia="Times New Roman" w:hAnsi="Garamond" w:cs="Times New Roman"/>
      <w:sz w:val="24"/>
      <w:szCs w:val="20"/>
      <w:lang w:bidi="en-US"/>
    </w:rPr>
  </w:style>
  <w:style w:type="character" w:styleId="FootnoteReference">
    <w:name w:val="footnote reference"/>
    <w:basedOn w:val="DefaultParagraphFont"/>
    <w:rsid w:val="00E531BC"/>
    <w:rPr>
      <w:rFonts w:ascii="Garamond" w:hAnsi="Garamond"/>
      <w:position w:val="6"/>
      <w:sz w:val="20"/>
    </w:rPr>
  </w:style>
  <w:style w:type="paragraph" w:styleId="FootnoteText">
    <w:name w:val="footnote text"/>
    <w:basedOn w:val="Normal"/>
    <w:link w:val="FootnoteTextChar"/>
    <w:autoRedefine/>
    <w:rsid w:val="00E531BC"/>
    <w:pPr>
      <w:keepLines/>
      <w:spacing w:after="12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E531BC"/>
    <w:rPr>
      <w:rFonts w:ascii="Garamond" w:eastAsia="Times New Roman" w:hAnsi="Garamond" w:cs="Times New Roman"/>
      <w:sz w:val="20"/>
      <w:szCs w:val="20"/>
      <w:lang w:bidi="en-US"/>
    </w:rPr>
  </w:style>
  <w:style w:type="paragraph" w:styleId="Header">
    <w:name w:val="header"/>
    <w:basedOn w:val="Normal"/>
    <w:link w:val="HeaderChar"/>
    <w:unhideWhenUsed/>
    <w:rsid w:val="00E531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31BC"/>
    <w:rPr>
      <w:rFonts w:ascii="Garamond" w:eastAsia="Times New Roman" w:hAnsi="Garamond" w:cs="Times New Roman"/>
      <w:sz w:val="24"/>
      <w:szCs w:val="20"/>
      <w:lang w:bidi="en-US"/>
    </w:rPr>
  </w:style>
  <w:style w:type="character" w:customStyle="1" w:styleId="Heading1Char">
    <w:name w:val="Heading 1 Char"/>
    <w:aliases w:val="1 Char"/>
    <w:basedOn w:val="DefaultParagraphFont"/>
    <w:link w:val="Heading1"/>
    <w:uiPriority w:val="9"/>
    <w:rsid w:val="00E531BC"/>
    <w:rPr>
      <w:rFonts w:ascii="Calibri" w:eastAsia="Times New Roman" w:hAnsi="Calibri" w:cs="Times New Roman"/>
      <w:b/>
      <w:bCs/>
      <w:color w:val="345C8C"/>
      <w:sz w:val="48"/>
      <w:lang w:bidi="en-US"/>
    </w:rPr>
  </w:style>
  <w:style w:type="character" w:customStyle="1" w:styleId="Heading2Char">
    <w:name w:val="Heading 2 Char"/>
    <w:aliases w:val="2 Char"/>
    <w:basedOn w:val="DefaultParagraphFont"/>
    <w:link w:val="Heading2"/>
    <w:uiPriority w:val="9"/>
    <w:rsid w:val="00E531BC"/>
    <w:rPr>
      <w:rFonts w:ascii="Calibri" w:eastAsia="Times New Roman" w:hAnsi="Calibri" w:cs="Times New Roman"/>
      <w:b/>
      <w:caps/>
      <w:color w:val="FFFFFF"/>
      <w:spacing w:val="15"/>
      <w:sz w:val="24"/>
      <w:shd w:val="clear" w:color="auto" w:fill="345C8C"/>
      <w:lang w:bidi="en-US"/>
    </w:rPr>
  </w:style>
  <w:style w:type="character" w:customStyle="1" w:styleId="Heading3Char">
    <w:name w:val="Heading 3 Char"/>
    <w:aliases w:val="3 Char"/>
    <w:basedOn w:val="DefaultParagraphFont"/>
    <w:link w:val="Heading3"/>
    <w:uiPriority w:val="9"/>
    <w:rsid w:val="00E531BC"/>
    <w:rPr>
      <w:rFonts w:ascii="Calibri" w:eastAsia="Times New Roman" w:hAnsi="Calibri" w:cs="Times New Roman"/>
      <w:b/>
      <w:caps/>
      <w:color w:val="345C8C"/>
      <w:spacing w:val="15"/>
      <w:sz w:val="24"/>
      <w:lang w:bidi="en-US"/>
    </w:rPr>
  </w:style>
  <w:style w:type="character" w:customStyle="1" w:styleId="Heading4Char">
    <w:name w:val="Heading 4 Char"/>
    <w:aliases w:val="4 Char"/>
    <w:basedOn w:val="DefaultParagraphFont"/>
    <w:link w:val="Heading4"/>
    <w:uiPriority w:val="9"/>
    <w:rsid w:val="00E531BC"/>
    <w:rPr>
      <w:rFonts w:ascii="Calibri" w:eastAsia="Times New Roman" w:hAnsi="Calibri" w:cs="Times New Roman"/>
      <w:b/>
      <w:caps/>
      <w:color w:val="000000"/>
      <w:spacing w:val="10"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E531BC"/>
    <w:rPr>
      <w:rFonts w:ascii="Calibri" w:eastAsia="Times New Roman" w:hAnsi="Calibri" w:cs="Times New Roman"/>
      <w:b/>
      <w:i/>
      <w:caps/>
      <w:color w:val="000000"/>
      <w:spacing w:val="10"/>
      <w:sz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E531BC"/>
    <w:rPr>
      <w:rFonts w:ascii="Calibri" w:eastAsia="Times New Roman" w:hAnsi="Calibri" w:cs="Times New Roman"/>
      <w:caps/>
      <w:color w:val="345C8C"/>
      <w:spacing w:val="10"/>
      <w:sz w:val="24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E531BC"/>
    <w:rPr>
      <w:rFonts w:ascii="Calibri" w:eastAsia="Times New Roman" w:hAnsi="Calibri" w:cs="Times New Roman"/>
      <w:caps/>
      <w:color w:val="345C8C"/>
      <w:spacing w:val="10"/>
      <w:sz w:val="24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E531BC"/>
    <w:rPr>
      <w:rFonts w:ascii="Garamond" w:eastAsia="Times New Roman" w:hAnsi="Garamond" w:cs="Times New Roman"/>
      <w:caps/>
      <w:spacing w:val="10"/>
      <w:sz w:val="18"/>
      <w:szCs w:val="18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E531BC"/>
    <w:rPr>
      <w:rFonts w:ascii="Garamond" w:eastAsia="Times New Roman" w:hAnsi="Garamond" w:cs="Times New Roman"/>
      <w:i/>
      <w:caps/>
      <w:spacing w:val="10"/>
      <w:sz w:val="18"/>
      <w:szCs w:val="18"/>
      <w:lang w:bidi="en-US"/>
    </w:rPr>
  </w:style>
  <w:style w:type="paragraph" w:customStyle="1" w:styleId="numberedlist">
    <w:name w:val="numbered list"/>
    <w:basedOn w:val="Normal"/>
    <w:autoRedefine/>
    <w:rsid w:val="00E531BC"/>
    <w:pPr>
      <w:spacing w:after="120"/>
      <w:ind w:left="720" w:hanging="360"/>
    </w:pPr>
  </w:style>
  <w:style w:type="character" w:styleId="PageNumber">
    <w:name w:val="page number"/>
    <w:aliases w:val="pn"/>
    <w:basedOn w:val="DefaultParagraphFont"/>
    <w:rsid w:val="00E531BC"/>
    <w:rPr>
      <w:rFonts w:ascii="Garamond" w:hAnsi="Garamond"/>
      <w:sz w:val="24"/>
    </w:rPr>
  </w:style>
  <w:style w:type="paragraph" w:customStyle="1" w:styleId="TableColAbstractHeading">
    <w:name w:val="Table Col Abstract Heading"/>
    <w:basedOn w:val="Normal"/>
    <w:autoRedefine/>
    <w:qFormat/>
    <w:rsid w:val="00E531BC"/>
    <w:rPr>
      <w:rFonts w:ascii="Calibri" w:hAnsi="Calibri"/>
      <w:b/>
      <w:i/>
      <w:color w:val="FFFFFF"/>
    </w:rPr>
  </w:style>
  <w:style w:type="paragraph" w:customStyle="1" w:styleId="TableColHeadingCenter">
    <w:name w:val="Table Col Heading Center"/>
    <w:basedOn w:val="Normal"/>
    <w:autoRedefine/>
    <w:rsid w:val="00E531BC"/>
    <w:pPr>
      <w:jc w:val="center"/>
    </w:pPr>
    <w:rPr>
      <w:rFonts w:ascii="Calibri" w:hAnsi="Calibri"/>
      <w:b/>
      <w:bCs/>
      <w:color w:val="FFFFFF"/>
      <w:sz w:val="20"/>
    </w:rPr>
  </w:style>
  <w:style w:type="paragraph" w:customStyle="1" w:styleId="TableColHeadingLeft">
    <w:name w:val="Table Col Heading Left"/>
    <w:basedOn w:val="Normal"/>
    <w:autoRedefine/>
    <w:qFormat/>
    <w:rsid w:val="00E531BC"/>
    <w:rPr>
      <w:rFonts w:ascii="Calibri" w:hAnsi="Calibri"/>
      <w:b/>
      <w:color w:val="FFFFFF"/>
      <w:sz w:val="20"/>
    </w:rPr>
  </w:style>
  <w:style w:type="paragraph" w:customStyle="1" w:styleId="TableTextCenter">
    <w:name w:val="Table Text Center"/>
    <w:basedOn w:val="Normal"/>
    <w:rsid w:val="00E531BC"/>
    <w:pPr>
      <w:jc w:val="center"/>
    </w:pPr>
    <w:rPr>
      <w:rFonts w:ascii="Calibri" w:hAnsi="Calibri"/>
      <w:sz w:val="20"/>
    </w:rPr>
  </w:style>
  <w:style w:type="paragraph" w:customStyle="1" w:styleId="TableTextLeft">
    <w:name w:val="Table Text Left"/>
    <w:basedOn w:val="Normal"/>
    <w:autoRedefine/>
    <w:qFormat/>
    <w:rsid w:val="00E531BC"/>
    <w:rPr>
      <w:rFonts w:ascii="Calibri" w:hAnsi="Calibri"/>
      <w:sz w:val="20"/>
    </w:rPr>
  </w:style>
  <w:style w:type="paragraph" w:customStyle="1" w:styleId="TableTextRight">
    <w:name w:val="Table Text Right"/>
    <w:basedOn w:val="Normal"/>
    <w:autoRedefine/>
    <w:qFormat/>
    <w:rsid w:val="00E531BC"/>
    <w:pPr>
      <w:jc w:val="right"/>
    </w:pPr>
    <w:rPr>
      <w:rFonts w:ascii="Calibri" w:hAnsi="Calibri"/>
      <w:sz w:val="18"/>
    </w:rPr>
  </w:style>
  <w:style w:type="paragraph" w:styleId="TOC1">
    <w:name w:val="toc 1"/>
    <w:basedOn w:val="Normal"/>
    <w:next w:val="Normal"/>
    <w:autoRedefine/>
    <w:uiPriority w:val="39"/>
    <w:rsid w:val="00E531BC"/>
    <w:pPr>
      <w:spacing w:before="120"/>
    </w:pPr>
    <w:rPr>
      <w:rFonts w:ascii="Calibri" w:hAnsi="Calibri"/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E531BC"/>
    <w:pPr>
      <w:ind w:left="240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E531BC"/>
    <w:pPr>
      <w:ind w:left="480"/>
    </w:pPr>
    <w:rPr>
      <w:rFonts w:ascii="Calibri" w:hAnsi="Calibri"/>
      <w:i/>
      <w:sz w:val="22"/>
      <w:szCs w:val="22"/>
    </w:rPr>
  </w:style>
  <w:style w:type="paragraph" w:styleId="TOC4">
    <w:name w:val="toc 4"/>
    <w:basedOn w:val="Normal"/>
    <w:next w:val="Normal"/>
    <w:autoRedefine/>
    <w:rsid w:val="00E531BC"/>
    <w:pPr>
      <w:ind w:left="720"/>
    </w:pPr>
    <w:rPr>
      <w:rFonts w:ascii="Cambria" w:hAnsi="Cambria"/>
      <w:sz w:val="18"/>
      <w:szCs w:val="18"/>
    </w:rPr>
  </w:style>
  <w:style w:type="paragraph" w:styleId="TOC5">
    <w:name w:val="toc 5"/>
    <w:basedOn w:val="Normal"/>
    <w:next w:val="Normal"/>
    <w:autoRedefine/>
    <w:rsid w:val="00E531BC"/>
    <w:pPr>
      <w:ind w:left="960"/>
    </w:pPr>
    <w:rPr>
      <w:rFonts w:ascii="Cambria" w:hAnsi="Cambria"/>
      <w:sz w:val="18"/>
      <w:szCs w:val="18"/>
    </w:rPr>
  </w:style>
  <w:style w:type="paragraph" w:styleId="TOC6">
    <w:name w:val="toc 6"/>
    <w:basedOn w:val="Normal"/>
    <w:next w:val="Normal"/>
    <w:autoRedefine/>
    <w:rsid w:val="00E531BC"/>
    <w:pPr>
      <w:ind w:left="1200"/>
    </w:pPr>
    <w:rPr>
      <w:rFonts w:ascii="Cambria" w:hAnsi="Cambria"/>
      <w:sz w:val="18"/>
      <w:szCs w:val="18"/>
    </w:rPr>
  </w:style>
  <w:style w:type="paragraph" w:styleId="TOC7">
    <w:name w:val="toc 7"/>
    <w:basedOn w:val="Normal"/>
    <w:next w:val="Normal"/>
    <w:autoRedefine/>
    <w:rsid w:val="00E531BC"/>
    <w:pPr>
      <w:ind w:left="1440"/>
    </w:pPr>
    <w:rPr>
      <w:rFonts w:ascii="Cambria" w:hAnsi="Cambria"/>
      <w:sz w:val="18"/>
      <w:szCs w:val="18"/>
    </w:rPr>
  </w:style>
  <w:style w:type="paragraph" w:styleId="TOC8">
    <w:name w:val="toc 8"/>
    <w:basedOn w:val="Normal"/>
    <w:next w:val="Normal"/>
    <w:autoRedefine/>
    <w:rsid w:val="00E531BC"/>
    <w:pPr>
      <w:ind w:left="1680"/>
    </w:pPr>
    <w:rPr>
      <w:rFonts w:ascii="Cambria" w:hAnsi="Cambria"/>
      <w:sz w:val="18"/>
      <w:szCs w:val="18"/>
    </w:rPr>
  </w:style>
  <w:style w:type="paragraph" w:styleId="TOC9">
    <w:name w:val="toc 9"/>
    <w:basedOn w:val="Normal"/>
    <w:next w:val="Normal"/>
    <w:autoRedefine/>
    <w:rsid w:val="00E531BC"/>
    <w:pPr>
      <w:ind w:left="1920"/>
    </w:pPr>
    <w:rPr>
      <w:rFonts w:ascii="Cambria" w:hAnsi="Cambria"/>
      <w:sz w:val="18"/>
      <w:szCs w:val="18"/>
    </w:rPr>
  </w:style>
  <w:style w:type="table" w:styleId="TableGrid">
    <w:name w:val="Table Grid"/>
    <w:basedOn w:val="TableNormal"/>
    <w:uiPriority w:val="59"/>
    <w:rsid w:val="005E2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38E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WestEd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awashin</dc:creator>
  <cp:lastModifiedBy>Wilkins_Shannon</cp:lastModifiedBy>
  <cp:revision>2</cp:revision>
  <dcterms:created xsi:type="dcterms:W3CDTF">2016-06-30T18:20:00Z</dcterms:created>
  <dcterms:modified xsi:type="dcterms:W3CDTF">2016-06-30T18:20:00Z</dcterms:modified>
</cp:coreProperties>
</file>